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E61" w:rsidRPr="00DF3904" w:rsidRDefault="00CF5941" w:rsidP="00AF1781">
      <w:pPr>
        <w:jc w:val="both"/>
        <w:rPr>
          <w:rFonts w:ascii="Times New Roman" w:hAnsi="Times New Roman" w:cs="Times New Roman"/>
          <w:sz w:val="28"/>
          <w:szCs w:val="28"/>
        </w:rPr>
      </w:pPr>
      <w:r w:rsidRPr="00DF3904">
        <w:rPr>
          <w:rFonts w:ascii="Times New Roman" w:hAnsi="Times New Roman" w:cs="Times New Roman"/>
          <w:sz w:val="28"/>
          <w:szCs w:val="28"/>
        </w:rPr>
        <w:t>ISTITUTO MANZONI</w:t>
      </w:r>
    </w:p>
    <w:p w:rsidR="00CF5941" w:rsidRPr="00DF3904" w:rsidRDefault="00CF5941" w:rsidP="001F12E9">
      <w:pPr>
        <w:jc w:val="center"/>
        <w:rPr>
          <w:rFonts w:ascii="Times New Roman" w:hAnsi="Times New Roman" w:cs="Times New Roman"/>
          <w:sz w:val="28"/>
          <w:szCs w:val="28"/>
        </w:rPr>
      </w:pPr>
      <w:r w:rsidRPr="00DF3904">
        <w:rPr>
          <w:rFonts w:ascii="Times New Roman" w:hAnsi="Times New Roman" w:cs="Times New Roman"/>
          <w:sz w:val="28"/>
          <w:szCs w:val="28"/>
        </w:rPr>
        <w:t>RELAZIONE FINALE</w:t>
      </w:r>
    </w:p>
    <w:p w:rsidR="00CF5941" w:rsidRPr="00DF3904" w:rsidRDefault="00CF5941" w:rsidP="00AF1781">
      <w:pPr>
        <w:jc w:val="both"/>
        <w:rPr>
          <w:rFonts w:ascii="Times New Roman" w:hAnsi="Times New Roman" w:cs="Times New Roman"/>
          <w:sz w:val="28"/>
          <w:szCs w:val="28"/>
        </w:rPr>
      </w:pPr>
    </w:p>
    <w:p w:rsidR="00AF1781" w:rsidRDefault="00CF5941" w:rsidP="00AF1781">
      <w:pPr>
        <w:jc w:val="both"/>
        <w:rPr>
          <w:rFonts w:ascii="Times New Roman" w:hAnsi="Times New Roman" w:cs="Times New Roman"/>
          <w:sz w:val="28"/>
          <w:szCs w:val="28"/>
        </w:rPr>
      </w:pPr>
      <w:r w:rsidRPr="00DF3904">
        <w:rPr>
          <w:rFonts w:ascii="Times New Roman" w:hAnsi="Times New Roman" w:cs="Times New Roman"/>
          <w:sz w:val="28"/>
          <w:szCs w:val="28"/>
        </w:rPr>
        <w:t>DOCENTE:</w:t>
      </w:r>
      <w:r w:rsidR="00DF3904" w:rsidRPr="00DF3904">
        <w:rPr>
          <w:rFonts w:ascii="Times New Roman" w:hAnsi="Times New Roman" w:cs="Times New Roman"/>
          <w:sz w:val="28"/>
          <w:szCs w:val="28"/>
        </w:rPr>
        <w:t xml:space="preserve"> </w:t>
      </w:r>
      <w:r w:rsidRPr="00DF3904">
        <w:rPr>
          <w:rFonts w:ascii="Times New Roman" w:hAnsi="Times New Roman" w:cs="Times New Roman"/>
          <w:sz w:val="28"/>
          <w:szCs w:val="28"/>
        </w:rPr>
        <w:t xml:space="preserve">FUSCO </w:t>
      </w:r>
      <w:r w:rsidR="00AF1781" w:rsidRPr="00DF3904">
        <w:rPr>
          <w:rFonts w:ascii="Times New Roman" w:hAnsi="Times New Roman" w:cs="Times New Roman"/>
          <w:sz w:val="28"/>
          <w:szCs w:val="28"/>
        </w:rPr>
        <w:t>MARIA</w:t>
      </w:r>
    </w:p>
    <w:p w:rsidR="0035572E" w:rsidRPr="00DF3904" w:rsidRDefault="0035572E" w:rsidP="00AF1781">
      <w:pPr>
        <w:jc w:val="both"/>
        <w:rPr>
          <w:rFonts w:ascii="Times New Roman" w:hAnsi="Times New Roman" w:cs="Times New Roman"/>
          <w:sz w:val="28"/>
          <w:szCs w:val="28"/>
        </w:rPr>
      </w:pPr>
      <w:r>
        <w:rPr>
          <w:rFonts w:ascii="Times New Roman" w:hAnsi="Times New Roman" w:cs="Times New Roman"/>
          <w:sz w:val="28"/>
          <w:szCs w:val="28"/>
        </w:rPr>
        <w:t xml:space="preserve">                                          L’INCLUSIONE</w:t>
      </w:r>
    </w:p>
    <w:p w:rsidR="001F12E9" w:rsidRDefault="00CF5941" w:rsidP="00DF3904">
      <w:pPr>
        <w:ind w:left="360"/>
        <w:jc w:val="both"/>
        <w:rPr>
          <w:rFonts w:ascii="Times New Roman" w:hAnsi="Times New Roman" w:cs="Times New Roman"/>
          <w:sz w:val="28"/>
          <w:szCs w:val="28"/>
        </w:rPr>
      </w:pPr>
      <w:r w:rsidRPr="00DF3904">
        <w:rPr>
          <w:rFonts w:ascii="Times New Roman" w:hAnsi="Times New Roman" w:cs="Times New Roman"/>
          <w:sz w:val="28"/>
          <w:szCs w:val="28"/>
        </w:rPr>
        <w:t>Data la modalità di applicazione della normativa relativa all’inclusione scola</w:t>
      </w:r>
      <w:r w:rsidR="0035572E">
        <w:rPr>
          <w:rFonts w:ascii="Times New Roman" w:hAnsi="Times New Roman" w:cs="Times New Roman"/>
          <w:sz w:val="28"/>
          <w:szCs w:val="28"/>
        </w:rPr>
        <w:t xml:space="preserve">     </w:t>
      </w:r>
      <w:proofErr w:type="spellStart"/>
      <w:r w:rsidRPr="00DF3904">
        <w:rPr>
          <w:rFonts w:ascii="Times New Roman" w:hAnsi="Times New Roman" w:cs="Times New Roman"/>
          <w:sz w:val="28"/>
          <w:szCs w:val="28"/>
        </w:rPr>
        <w:t>stica</w:t>
      </w:r>
      <w:proofErr w:type="spellEnd"/>
      <w:r w:rsidRPr="00DF3904">
        <w:rPr>
          <w:rFonts w:ascii="Times New Roman" w:hAnsi="Times New Roman" w:cs="Times New Roman"/>
          <w:sz w:val="28"/>
          <w:szCs w:val="28"/>
        </w:rPr>
        <w:t xml:space="preserve"> con riguardo all’utilizzazione da parte del docente di sostegno dei documenti a supporto dell’alunno dive</w:t>
      </w:r>
      <w:r w:rsidR="00AF1781" w:rsidRPr="00DF3904">
        <w:rPr>
          <w:rFonts w:ascii="Times New Roman" w:hAnsi="Times New Roman" w:cs="Times New Roman"/>
          <w:sz w:val="28"/>
          <w:szCs w:val="28"/>
        </w:rPr>
        <w:t>r</w:t>
      </w:r>
      <w:r w:rsidRPr="00DF3904">
        <w:rPr>
          <w:rFonts w:ascii="Times New Roman" w:hAnsi="Times New Roman" w:cs="Times New Roman"/>
          <w:sz w:val="28"/>
          <w:szCs w:val="28"/>
        </w:rPr>
        <w:t xml:space="preserve">samente abile </w:t>
      </w:r>
      <w:r w:rsidR="00AF1781" w:rsidRPr="00DF3904">
        <w:rPr>
          <w:rFonts w:ascii="Times New Roman" w:hAnsi="Times New Roman" w:cs="Times New Roman"/>
          <w:sz w:val="28"/>
          <w:szCs w:val="28"/>
        </w:rPr>
        <w:t>(</w:t>
      </w:r>
      <w:r w:rsidR="00AF1781" w:rsidRPr="00DF3904">
        <w:rPr>
          <w:rFonts w:ascii="Times New Roman" w:hAnsi="Times New Roman" w:cs="Times New Roman"/>
          <w:i/>
          <w:sz w:val="28"/>
          <w:szCs w:val="28"/>
        </w:rPr>
        <w:t>DF</w:t>
      </w:r>
      <w:r w:rsidR="00AF1781" w:rsidRPr="00DF3904">
        <w:rPr>
          <w:rFonts w:ascii="Times New Roman" w:hAnsi="Times New Roman" w:cs="Times New Roman"/>
          <w:sz w:val="28"/>
          <w:szCs w:val="28"/>
        </w:rPr>
        <w:t xml:space="preserve">; </w:t>
      </w:r>
      <w:r w:rsidR="00AF1781" w:rsidRPr="00DF3904">
        <w:rPr>
          <w:rFonts w:ascii="Times New Roman" w:hAnsi="Times New Roman" w:cs="Times New Roman"/>
          <w:i/>
          <w:sz w:val="28"/>
          <w:szCs w:val="28"/>
        </w:rPr>
        <w:t>PDF</w:t>
      </w:r>
      <w:r w:rsidR="00AF1781" w:rsidRPr="00DF3904">
        <w:rPr>
          <w:rFonts w:ascii="Times New Roman" w:hAnsi="Times New Roman" w:cs="Times New Roman"/>
          <w:sz w:val="28"/>
          <w:szCs w:val="28"/>
        </w:rPr>
        <w:t xml:space="preserve">; </w:t>
      </w:r>
      <w:r w:rsidR="00AF1781" w:rsidRPr="00DF3904">
        <w:rPr>
          <w:rFonts w:ascii="Times New Roman" w:hAnsi="Times New Roman" w:cs="Times New Roman"/>
          <w:i/>
          <w:sz w:val="28"/>
          <w:szCs w:val="28"/>
        </w:rPr>
        <w:t>PEI</w:t>
      </w:r>
      <w:r w:rsidR="0035572E">
        <w:rPr>
          <w:rFonts w:ascii="Times New Roman" w:hAnsi="Times New Roman" w:cs="Times New Roman"/>
          <w:sz w:val="28"/>
          <w:szCs w:val="28"/>
        </w:rPr>
        <w:t>; registri ecc.), i</w:t>
      </w:r>
      <w:r w:rsidR="00AF1781" w:rsidRPr="00DF3904">
        <w:rPr>
          <w:rFonts w:ascii="Times New Roman" w:hAnsi="Times New Roman" w:cs="Times New Roman"/>
          <w:sz w:val="28"/>
          <w:szCs w:val="28"/>
        </w:rPr>
        <w:t xml:space="preserve">n primis bisogna osservare il lavoro delle figure a supporto della disabilità (DS, insegnanti curriculari, personale </w:t>
      </w:r>
      <w:r w:rsidR="00AF1781" w:rsidRPr="00DF3904">
        <w:rPr>
          <w:rFonts w:ascii="Times New Roman" w:hAnsi="Times New Roman" w:cs="Times New Roman"/>
          <w:i/>
          <w:sz w:val="28"/>
          <w:szCs w:val="28"/>
        </w:rPr>
        <w:t>ATA</w:t>
      </w:r>
      <w:r w:rsidR="0035572E">
        <w:rPr>
          <w:rFonts w:ascii="Times New Roman" w:hAnsi="Times New Roman" w:cs="Times New Roman"/>
          <w:sz w:val="28"/>
          <w:szCs w:val="28"/>
        </w:rPr>
        <w:t>)</w:t>
      </w:r>
      <w:r w:rsidR="00AF1781" w:rsidRPr="00DF3904">
        <w:rPr>
          <w:rFonts w:ascii="Times New Roman" w:hAnsi="Times New Roman" w:cs="Times New Roman"/>
          <w:sz w:val="28"/>
          <w:szCs w:val="28"/>
        </w:rPr>
        <w:t xml:space="preserve"> che lavorano sinergicamente in stretta collaborazione con la famiglia e l’</w:t>
      </w:r>
      <w:r w:rsidR="00AF1781" w:rsidRPr="00DF3904">
        <w:rPr>
          <w:rFonts w:ascii="Times New Roman" w:hAnsi="Times New Roman" w:cs="Times New Roman"/>
          <w:i/>
          <w:sz w:val="28"/>
          <w:szCs w:val="28"/>
        </w:rPr>
        <w:t>ASL</w:t>
      </w:r>
      <w:r w:rsidR="0035572E">
        <w:rPr>
          <w:rFonts w:ascii="Times New Roman" w:hAnsi="Times New Roman" w:cs="Times New Roman"/>
          <w:sz w:val="28"/>
          <w:szCs w:val="28"/>
        </w:rPr>
        <w:t>.</w:t>
      </w:r>
      <w:r w:rsidR="00C96888">
        <w:rPr>
          <w:rFonts w:ascii="Times New Roman" w:hAnsi="Times New Roman" w:cs="Times New Roman"/>
          <w:sz w:val="28"/>
          <w:szCs w:val="28"/>
        </w:rPr>
        <w:t xml:space="preserve"> </w:t>
      </w:r>
      <w:r w:rsidR="00A437D8">
        <w:rPr>
          <w:rFonts w:ascii="Times New Roman" w:hAnsi="Times New Roman" w:cs="Times New Roman"/>
          <w:sz w:val="28"/>
          <w:szCs w:val="28"/>
        </w:rPr>
        <w:t xml:space="preserve">Lo stile educativo </w:t>
      </w:r>
      <w:r w:rsidR="001F12E9" w:rsidRPr="00DF3904">
        <w:rPr>
          <w:rFonts w:ascii="Times New Roman" w:hAnsi="Times New Roman" w:cs="Times New Roman"/>
          <w:sz w:val="28"/>
          <w:szCs w:val="28"/>
        </w:rPr>
        <w:t xml:space="preserve"> finalizzato ad una didattica riduttiva e personalizz</w:t>
      </w:r>
      <w:r w:rsidR="0035572E">
        <w:rPr>
          <w:rFonts w:ascii="Times New Roman" w:hAnsi="Times New Roman" w:cs="Times New Roman"/>
          <w:sz w:val="28"/>
          <w:szCs w:val="28"/>
        </w:rPr>
        <w:t xml:space="preserve">ata  </w:t>
      </w:r>
      <w:r w:rsidR="001F12E9" w:rsidRPr="00DF3904">
        <w:rPr>
          <w:rFonts w:ascii="Times New Roman" w:hAnsi="Times New Roman" w:cs="Times New Roman"/>
          <w:sz w:val="28"/>
          <w:szCs w:val="28"/>
        </w:rPr>
        <w:t xml:space="preserve">non da per scontato che lo studente abbia capito solo perché può riesporre l’informazione ma cerca di essere, il più concreto possibile per non creargli disagi nell’astrazione. Si tratta di utilizzare strategie educative che stimolino l’attenzione e gli interessi dello studente ai fini del </w:t>
      </w:r>
      <w:r w:rsidR="00DF3904" w:rsidRPr="00DF3904">
        <w:rPr>
          <w:rFonts w:ascii="Times New Roman" w:hAnsi="Times New Roman" w:cs="Times New Roman"/>
          <w:i/>
          <w:sz w:val="28"/>
          <w:szCs w:val="28"/>
        </w:rPr>
        <w:t>PEI</w:t>
      </w:r>
      <w:r w:rsidR="001F12E9" w:rsidRPr="00DF3904">
        <w:rPr>
          <w:rFonts w:ascii="Times New Roman" w:hAnsi="Times New Roman" w:cs="Times New Roman"/>
          <w:sz w:val="28"/>
          <w:szCs w:val="28"/>
        </w:rPr>
        <w:t>. Si cerca di garantire un ambiente prevedibile e s</w:t>
      </w:r>
      <w:r w:rsidR="008B0F44">
        <w:rPr>
          <w:rFonts w:ascii="Times New Roman" w:hAnsi="Times New Roman" w:cs="Times New Roman"/>
          <w:sz w:val="28"/>
          <w:szCs w:val="28"/>
        </w:rPr>
        <w:t xml:space="preserve">icuro preparando in anticipo il </w:t>
      </w:r>
      <w:r w:rsidR="001F12E9" w:rsidRPr="00DF3904">
        <w:rPr>
          <w:rFonts w:ascii="Times New Roman" w:hAnsi="Times New Roman" w:cs="Times New Roman"/>
          <w:sz w:val="28"/>
          <w:szCs w:val="28"/>
        </w:rPr>
        <w:t>ragazzo ad attività speci</w:t>
      </w:r>
      <w:r w:rsidR="00C96888">
        <w:rPr>
          <w:rFonts w:ascii="Times New Roman" w:hAnsi="Times New Roman" w:cs="Times New Roman"/>
          <w:sz w:val="28"/>
          <w:szCs w:val="28"/>
        </w:rPr>
        <w:t xml:space="preserve">ali evitando </w:t>
      </w:r>
      <w:r w:rsidR="0035572E">
        <w:rPr>
          <w:rFonts w:ascii="Times New Roman" w:hAnsi="Times New Roman" w:cs="Times New Roman"/>
          <w:sz w:val="28"/>
          <w:szCs w:val="28"/>
        </w:rPr>
        <w:t xml:space="preserve"> preoccupazioni  </w:t>
      </w:r>
      <w:r w:rsidR="001F12E9" w:rsidRPr="00DF3904">
        <w:rPr>
          <w:rFonts w:ascii="Times New Roman" w:hAnsi="Times New Roman" w:cs="Times New Roman"/>
          <w:sz w:val="28"/>
          <w:szCs w:val="28"/>
        </w:rPr>
        <w:t>ossessive</w:t>
      </w:r>
      <w:r w:rsidR="00DF3904" w:rsidRPr="00DF3904">
        <w:rPr>
          <w:rFonts w:ascii="Times New Roman" w:hAnsi="Times New Roman" w:cs="Times New Roman"/>
          <w:sz w:val="28"/>
          <w:szCs w:val="28"/>
        </w:rPr>
        <w:t xml:space="preserve"> </w:t>
      </w:r>
      <w:r w:rsidR="00F20752">
        <w:rPr>
          <w:rFonts w:ascii="Times New Roman" w:hAnsi="Times New Roman" w:cs="Times New Roman"/>
          <w:sz w:val="28"/>
          <w:szCs w:val="28"/>
        </w:rPr>
        <w:t>.Il contesto scolastico</w:t>
      </w:r>
      <w:r w:rsidR="00FD7182">
        <w:rPr>
          <w:rFonts w:ascii="Times New Roman" w:hAnsi="Times New Roman" w:cs="Times New Roman"/>
          <w:sz w:val="28"/>
          <w:szCs w:val="28"/>
        </w:rPr>
        <w:t xml:space="preserve">  tutto</w:t>
      </w:r>
      <w:r w:rsidR="00F262D5">
        <w:rPr>
          <w:rFonts w:ascii="Times New Roman" w:hAnsi="Times New Roman" w:cs="Times New Roman"/>
          <w:sz w:val="28"/>
          <w:szCs w:val="28"/>
        </w:rPr>
        <w:t xml:space="preserve"> </w:t>
      </w:r>
      <w:r w:rsidR="00FD7182">
        <w:rPr>
          <w:rFonts w:ascii="Times New Roman" w:hAnsi="Times New Roman" w:cs="Times New Roman"/>
          <w:sz w:val="28"/>
          <w:szCs w:val="28"/>
        </w:rPr>
        <w:t xml:space="preserve">,si impegna </w:t>
      </w:r>
      <w:r w:rsidR="00F262D5">
        <w:rPr>
          <w:rFonts w:ascii="Times New Roman" w:hAnsi="Times New Roman" w:cs="Times New Roman"/>
          <w:sz w:val="28"/>
          <w:szCs w:val="28"/>
        </w:rPr>
        <w:t xml:space="preserve">per un atteggiamento di sensibile attenzione alle specifiche difficoltà </w:t>
      </w:r>
      <w:r w:rsidR="00DF3904" w:rsidRPr="00DF3904">
        <w:rPr>
          <w:rFonts w:ascii="Times New Roman" w:hAnsi="Times New Roman" w:cs="Times New Roman"/>
          <w:sz w:val="28"/>
          <w:szCs w:val="28"/>
        </w:rPr>
        <w:t xml:space="preserve">dell’allievo per stimolare la sua autostima ed evitare frustrazioni attraverso l’attivazione di </w:t>
      </w:r>
      <w:r w:rsidR="00092B86" w:rsidRPr="00DF3904">
        <w:rPr>
          <w:rFonts w:ascii="Times New Roman" w:hAnsi="Times New Roman" w:cs="Times New Roman"/>
          <w:sz w:val="28"/>
          <w:szCs w:val="28"/>
        </w:rPr>
        <w:t>particolari</w:t>
      </w:r>
      <w:r w:rsidR="00DF3904" w:rsidRPr="00DF3904">
        <w:rPr>
          <w:rFonts w:ascii="Times New Roman" w:hAnsi="Times New Roman" w:cs="Times New Roman"/>
          <w:sz w:val="28"/>
          <w:szCs w:val="28"/>
        </w:rPr>
        <w:t xml:space="preserve"> accor</w:t>
      </w:r>
      <w:r w:rsidR="0035572E">
        <w:rPr>
          <w:rFonts w:ascii="Times New Roman" w:hAnsi="Times New Roman" w:cs="Times New Roman"/>
          <w:sz w:val="28"/>
          <w:szCs w:val="28"/>
        </w:rPr>
        <w:t>gimenti. Anzitutto</w:t>
      </w:r>
      <w:r w:rsidR="00DF3904" w:rsidRPr="00DF3904">
        <w:rPr>
          <w:rFonts w:ascii="Times New Roman" w:hAnsi="Times New Roman" w:cs="Times New Roman"/>
          <w:sz w:val="28"/>
          <w:szCs w:val="28"/>
        </w:rPr>
        <w:t xml:space="preserve"> le </w:t>
      </w:r>
      <w:r w:rsidR="00092B86" w:rsidRPr="00DF3904">
        <w:rPr>
          <w:rFonts w:ascii="Times New Roman" w:hAnsi="Times New Roman" w:cs="Times New Roman"/>
          <w:sz w:val="28"/>
          <w:szCs w:val="28"/>
        </w:rPr>
        <w:t>relazioni</w:t>
      </w:r>
      <w:r w:rsidR="00DF3904" w:rsidRPr="00DF3904">
        <w:rPr>
          <w:rFonts w:ascii="Times New Roman" w:hAnsi="Times New Roman" w:cs="Times New Roman"/>
          <w:sz w:val="28"/>
          <w:szCs w:val="28"/>
        </w:rPr>
        <w:t xml:space="preserve"> tra le figu</w:t>
      </w:r>
      <w:r w:rsidR="00F262D5">
        <w:rPr>
          <w:rFonts w:ascii="Times New Roman" w:hAnsi="Times New Roman" w:cs="Times New Roman"/>
          <w:sz w:val="28"/>
          <w:szCs w:val="28"/>
        </w:rPr>
        <w:t xml:space="preserve">re </w:t>
      </w:r>
      <w:r w:rsidR="00FD7182">
        <w:rPr>
          <w:rFonts w:ascii="Times New Roman" w:hAnsi="Times New Roman" w:cs="Times New Roman"/>
          <w:sz w:val="28"/>
          <w:szCs w:val="28"/>
        </w:rPr>
        <w:t xml:space="preserve"> </w:t>
      </w:r>
      <w:r w:rsidR="00DF3904" w:rsidRPr="00DF3904">
        <w:rPr>
          <w:rFonts w:ascii="Times New Roman" w:hAnsi="Times New Roman" w:cs="Times New Roman"/>
          <w:sz w:val="28"/>
          <w:szCs w:val="28"/>
        </w:rPr>
        <w:t xml:space="preserve"> dell’istituzione scolastica sono </w:t>
      </w:r>
      <w:r w:rsidR="00092B86" w:rsidRPr="00DF3904">
        <w:rPr>
          <w:rFonts w:ascii="Times New Roman" w:hAnsi="Times New Roman" w:cs="Times New Roman"/>
          <w:sz w:val="28"/>
          <w:szCs w:val="28"/>
        </w:rPr>
        <w:t>caratterizzate</w:t>
      </w:r>
      <w:r w:rsidR="00DF3904" w:rsidRPr="00DF3904">
        <w:rPr>
          <w:rFonts w:ascii="Times New Roman" w:hAnsi="Times New Roman" w:cs="Times New Roman"/>
          <w:sz w:val="28"/>
          <w:szCs w:val="28"/>
        </w:rPr>
        <w:t xml:space="preserve"> dal: </w:t>
      </w:r>
    </w:p>
    <w:p w:rsidR="00DF3904" w:rsidRDefault="00092B86" w:rsidP="00092B86">
      <w:pPr>
        <w:pStyle w:val="Paragrafoelenco"/>
        <w:numPr>
          <w:ilvl w:val="0"/>
          <w:numId w:val="3"/>
        </w:numPr>
        <w:ind w:left="426" w:firstLine="0"/>
        <w:jc w:val="both"/>
        <w:rPr>
          <w:rFonts w:ascii="Times New Roman" w:hAnsi="Times New Roman" w:cs="Times New Roman"/>
          <w:sz w:val="28"/>
          <w:szCs w:val="28"/>
        </w:rPr>
      </w:pPr>
      <w:r>
        <w:rPr>
          <w:rFonts w:ascii="Times New Roman" w:hAnsi="Times New Roman" w:cs="Times New Roman"/>
          <w:sz w:val="28"/>
          <w:szCs w:val="28"/>
        </w:rPr>
        <w:t>Creare un clima sereno e calmo nel rispetto della diversità;</w:t>
      </w:r>
    </w:p>
    <w:p w:rsidR="00092B86" w:rsidRDefault="00092B86" w:rsidP="00092B86">
      <w:pPr>
        <w:pStyle w:val="Paragrafoelenco"/>
        <w:numPr>
          <w:ilvl w:val="0"/>
          <w:numId w:val="3"/>
        </w:numPr>
        <w:ind w:left="426" w:firstLine="0"/>
        <w:jc w:val="both"/>
        <w:rPr>
          <w:rFonts w:ascii="Times New Roman" w:hAnsi="Times New Roman" w:cs="Times New Roman"/>
          <w:sz w:val="28"/>
          <w:szCs w:val="28"/>
        </w:rPr>
      </w:pPr>
      <w:r>
        <w:rPr>
          <w:rFonts w:ascii="Times New Roman" w:hAnsi="Times New Roman" w:cs="Times New Roman"/>
          <w:sz w:val="28"/>
          <w:szCs w:val="28"/>
        </w:rPr>
        <w:t>Assicurare un contesto relazione ed educativo volto al benessere dell’alunno;</w:t>
      </w:r>
    </w:p>
    <w:p w:rsidR="00092B86" w:rsidRDefault="00092B86" w:rsidP="00092B86">
      <w:pPr>
        <w:pStyle w:val="Paragrafoelenco"/>
        <w:numPr>
          <w:ilvl w:val="0"/>
          <w:numId w:val="3"/>
        </w:numPr>
        <w:ind w:left="426" w:firstLine="0"/>
        <w:jc w:val="both"/>
        <w:rPr>
          <w:rFonts w:ascii="Times New Roman" w:hAnsi="Times New Roman" w:cs="Times New Roman"/>
          <w:sz w:val="28"/>
          <w:szCs w:val="28"/>
        </w:rPr>
      </w:pPr>
      <w:r>
        <w:rPr>
          <w:rFonts w:ascii="Times New Roman" w:hAnsi="Times New Roman" w:cs="Times New Roman"/>
          <w:sz w:val="28"/>
          <w:szCs w:val="28"/>
        </w:rPr>
        <w:t>Mettere in atto e stimolare l’instaurarsi di relazioni interpersonali basate sul dialogo, stima e rispetto nei rapporti docente/alunno scuola/famiglia;</w:t>
      </w:r>
    </w:p>
    <w:p w:rsidR="00092B86" w:rsidRDefault="00092B86" w:rsidP="00092B86">
      <w:pPr>
        <w:pStyle w:val="Paragrafoelenco"/>
        <w:numPr>
          <w:ilvl w:val="0"/>
          <w:numId w:val="3"/>
        </w:numPr>
        <w:ind w:left="426" w:firstLine="0"/>
        <w:jc w:val="both"/>
        <w:rPr>
          <w:rFonts w:ascii="Times New Roman" w:hAnsi="Times New Roman" w:cs="Times New Roman"/>
          <w:sz w:val="28"/>
          <w:szCs w:val="28"/>
        </w:rPr>
      </w:pPr>
      <w:r>
        <w:rPr>
          <w:rFonts w:ascii="Times New Roman" w:hAnsi="Times New Roman" w:cs="Times New Roman"/>
          <w:sz w:val="28"/>
          <w:szCs w:val="28"/>
        </w:rPr>
        <w:t>Programmare congiuntamente (fra gli insegnanti curricolari ,di sostegno e le altre figure di supporto) ed in maniera rigorosa le attività didattiche ,con una  precisa definizione delle procedure di valutazione, di gli obiettivi, dei contenuti e delle metodologie di lavoro.</w:t>
      </w:r>
    </w:p>
    <w:p w:rsidR="00092B86" w:rsidRDefault="00092B86" w:rsidP="00092B86">
      <w:pPr>
        <w:pStyle w:val="Paragrafoelenco"/>
        <w:numPr>
          <w:ilvl w:val="0"/>
          <w:numId w:val="3"/>
        </w:numPr>
        <w:ind w:left="426" w:firstLine="0"/>
        <w:jc w:val="both"/>
        <w:rPr>
          <w:rFonts w:ascii="Times New Roman" w:hAnsi="Times New Roman" w:cs="Times New Roman"/>
          <w:sz w:val="28"/>
          <w:szCs w:val="28"/>
        </w:rPr>
      </w:pPr>
      <w:r>
        <w:rPr>
          <w:rFonts w:ascii="Times New Roman" w:hAnsi="Times New Roman" w:cs="Times New Roman"/>
          <w:sz w:val="28"/>
          <w:szCs w:val="28"/>
        </w:rPr>
        <w:t xml:space="preserve">Coinvolgere attivamente i compagni nella gestione dell’integrazione scolastica del ragazzo </w:t>
      </w:r>
      <w:r w:rsidR="00E25936">
        <w:rPr>
          <w:rFonts w:ascii="Times New Roman" w:hAnsi="Times New Roman" w:cs="Times New Roman"/>
          <w:sz w:val="28"/>
          <w:szCs w:val="28"/>
        </w:rPr>
        <w:t xml:space="preserve">. La risorsa compagni rappresenta, infatti, una </w:t>
      </w:r>
      <w:r w:rsidR="00C50FD0">
        <w:rPr>
          <w:rFonts w:ascii="Times New Roman" w:hAnsi="Times New Roman" w:cs="Times New Roman"/>
          <w:sz w:val="28"/>
          <w:szCs w:val="28"/>
        </w:rPr>
        <w:t>condizione</w:t>
      </w:r>
      <w:r w:rsidR="00E25936">
        <w:rPr>
          <w:rFonts w:ascii="Times New Roman" w:hAnsi="Times New Roman" w:cs="Times New Roman"/>
          <w:sz w:val="28"/>
          <w:szCs w:val="28"/>
        </w:rPr>
        <w:t xml:space="preserve"> essenziale per </w:t>
      </w:r>
      <w:r w:rsidR="00E04CA1">
        <w:rPr>
          <w:rFonts w:ascii="Times New Roman" w:hAnsi="Times New Roman" w:cs="Times New Roman"/>
          <w:sz w:val="28"/>
          <w:szCs w:val="28"/>
        </w:rPr>
        <w:t>far</w:t>
      </w:r>
      <w:r w:rsidR="00E25936">
        <w:rPr>
          <w:rFonts w:ascii="Times New Roman" w:hAnsi="Times New Roman" w:cs="Times New Roman"/>
          <w:sz w:val="28"/>
          <w:szCs w:val="28"/>
        </w:rPr>
        <w:t xml:space="preserve"> si che si verifichi una reale inclusione in grado di travalicare anche i confini scolastici. Il dirigente Scolastico predispone, invece, adeguate misure </w:t>
      </w:r>
      <w:r w:rsidR="00E04CA1">
        <w:rPr>
          <w:rFonts w:ascii="Times New Roman" w:hAnsi="Times New Roman" w:cs="Times New Roman"/>
          <w:sz w:val="28"/>
          <w:szCs w:val="28"/>
        </w:rPr>
        <w:t>organizzative</w:t>
      </w:r>
      <w:r w:rsidR="00E25936">
        <w:rPr>
          <w:rFonts w:ascii="Times New Roman" w:hAnsi="Times New Roman" w:cs="Times New Roman"/>
          <w:sz w:val="28"/>
          <w:szCs w:val="28"/>
        </w:rPr>
        <w:t xml:space="preserve">  per realizzare forme efficaci di relazioni con i soggetti coinvolti e con quelli deputati al servizio per l’impiego e con le associazioni. L’insegnante di </w:t>
      </w:r>
      <w:r w:rsidR="00E25936">
        <w:rPr>
          <w:rFonts w:ascii="Times New Roman" w:hAnsi="Times New Roman" w:cs="Times New Roman"/>
          <w:sz w:val="28"/>
          <w:szCs w:val="28"/>
        </w:rPr>
        <w:lastRenderedPageBreak/>
        <w:t xml:space="preserve">sostegno </w:t>
      </w:r>
      <w:r w:rsidR="00E04CA1">
        <w:rPr>
          <w:rFonts w:ascii="Times New Roman" w:hAnsi="Times New Roman" w:cs="Times New Roman"/>
          <w:sz w:val="28"/>
          <w:szCs w:val="28"/>
        </w:rPr>
        <w:t>gestisce</w:t>
      </w:r>
      <w:r w:rsidR="00E25936">
        <w:rPr>
          <w:rFonts w:ascii="Times New Roman" w:hAnsi="Times New Roman" w:cs="Times New Roman"/>
          <w:sz w:val="28"/>
          <w:szCs w:val="28"/>
        </w:rPr>
        <w:t xml:space="preserve"> i rapporti con la famiglia, costruendo un legame di fiducia e interscambio. Si effettuano almeno due incontri annuali con la</w:t>
      </w:r>
      <w:r w:rsidR="00E04CA1">
        <w:rPr>
          <w:rFonts w:ascii="Times New Roman" w:hAnsi="Times New Roman" w:cs="Times New Roman"/>
          <w:sz w:val="28"/>
          <w:szCs w:val="28"/>
        </w:rPr>
        <w:t xml:space="preserve"> </w:t>
      </w:r>
      <w:r w:rsidR="00E25936">
        <w:rPr>
          <w:rFonts w:ascii="Times New Roman" w:hAnsi="Times New Roman" w:cs="Times New Roman"/>
          <w:sz w:val="28"/>
          <w:szCs w:val="28"/>
        </w:rPr>
        <w:t>famiglia dello studente , l’equipe multidisciplinare dell’</w:t>
      </w:r>
      <w:r w:rsidR="00E25936">
        <w:rPr>
          <w:rFonts w:ascii="Times New Roman" w:hAnsi="Times New Roman" w:cs="Times New Roman"/>
          <w:i/>
          <w:sz w:val="28"/>
          <w:szCs w:val="28"/>
        </w:rPr>
        <w:t>A</w:t>
      </w:r>
      <w:r w:rsidR="0035572E">
        <w:rPr>
          <w:rFonts w:ascii="Times New Roman" w:hAnsi="Times New Roman" w:cs="Times New Roman"/>
          <w:i/>
          <w:sz w:val="28"/>
          <w:szCs w:val="28"/>
        </w:rPr>
        <w:t>.S.L.</w:t>
      </w:r>
      <w:r w:rsidR="00E25936">
        <w:rPr>
          <w:rFonts w:ascii="Times New Roman" w:hAnsi="Times New Roman" w:cs="Times New Roman"/>
          <w:sz w:val="28"/>
          <w:szCs w:val="28"/>
        </w:rPr>
        <w:t xml:space="preserve"> e l’equipe psico-pedagogica</w:t>
      </w:r>
      <w:r w:rsidR="0035572E">
        <w:rPr>
          <w:rFonts w:ascii="Times New Roman" w:hAnsi="Times New Roman" w:cs="Times New Roman"/>
          <w:sz w:val="28"/>
          <w:szCs w:val="28"/>
        </w:rPr>
        <w:t>,</w:t>
      </w:r>
      <w:r w:rsidR="00BA0E4A">
        <w:rPr>
          <w:rFonts w:ascii="Times New Roman" w:hAnsi="Times New Roman" w:cs="Times New Roman"/>
          <w:sz w:val="28"/>
          <w:szCs w:val="28"/>
        </w:rPr>
        <w:t xml:space="preserve"> i docenti della classe ,per condividere il piano didattico-educativo al fine di controllare l’andamento della situazione , sia in senso didattico sia in senso emotivo-relazionale. L’</w:t>
      </w:r>
      <w:r w:rsidR="00E04CA1">
        <w:rPr>
          <w:rFonts w:ascii="Times New Roman" w:hAnsi="Times New Roman" w:cs="Times New Roman"/>
          <w:sz w:val="28"/>
          <w:szCs w:val="28"/>
        </w:rPr>
        <w:t>intera</w:t>
      </w:r>
      <w:r w:rsidR="00BA0E4A">
        <w:rPr>
          <w:rFonts w:ascii="Times New Roman" w:hAnsi="Times New Roman" w:cs="Times New Roman"/>
          <w:sz w:val="28"/>
          <w:szCs w:val="28"/>
        </w:rPr>
        <w:t xml:space="preserve"> comunità scolastica è </w:t>
      </w:r>
      <w:r w:rsidR="00E04CA1">
        <w:rPr>
          <w:rFonts w:ascii="Times New Roman" w:hAnsi="Times New Roman" w:cs="Times New Roman"/>
          <w:sz w:val="28"/>
          <w:szCs w:val="28"/>
        </w:rPr>
        <w:t>chiamata</w:t>
      </w:r>
      <w:r w:rsidR="00BA0E4A">
        <w:rPr>
          <w:rFonts w:ascii="Times New Roman" w:hAnsi="Times New Roman" w:cs="Times New Roman"/>
          <w:sz w:val="28"/>
          <w:szCs w:val="28"/>
        </w:rPr>
        <w:t xml:space="preserve"> ad organizzare i curricoli in funzione dei diversi stili cognitivi, a gestire in modo </w:t>
      </w:r>
      <w:r w:rsidR="00E04CA1">
        <w:rPr>
          <w:rFonts w:ascii="Times New Roman" w:hAnsi="Times New Roman" w:cs="Times New Roman"/>
          <w:sz w:val="28"/>
          <w:szCs w:val="28"/>
        </w:rPr>
        <w:t>alternativo</w:t>
      </w:r>
      <w:r w:rsidR="00BA0E4A">
        <w:rPr>
          <w:rFonts w:ascii="Times New Roman" w:hAnsi="Times New Roman" w:cs="Times New Roman"/>
          <w:sz w:val="28"/>
          <w:szCs w:val="28"/>
        </w:rPr>
        <w:t xml:space="preserve"> delle attività d’aula, a favorire e potenziare gli apprendimenti adottando materiali e strategie didattiche in relazione ai bisogni degli alunni. Conseguentemente il Col</w:t>
      </w:r>
      <w:r w:rsidR="00F20752">
        <w:rPr>
          <w:rFonts w:ascii="Times New Roman" w:hAnsi="Times New Roman" w:cs="Times New Roman"/>
          <w:sz w:val="28"/>
          <w:szCs w:val="28"/>
        </w:rPr>
        <w:t xml:space="preserve">legio dei docenti </w:t>
      </w:r>
      <w:r w:rsidR="00E04CA1">
        <w:rPr>
          <w:rFonts w:ascii="Times New Roman" w:hAnsi="Times New Roman" w:cs="Times New Roman"/>
          <w:sz w:val="28"/>
          <w:szCs w:val="28"/>
        </w:rPr>
        <w:t xml:space="preserve"> </w:t>
      </w:r>
      <w:r w:rsidR="00A437D8">
        <w:rPr>
          <w:rFonts w:ascii="Times New Roman" w:hAnsi="Times New Roman" w:cs="Times New Roman"/>
          <w:sz w:val="28"/>
          <w:szCs w:val="28"/>
        </w:rPr>
        <w:t xml:space="preserve">indica </w:t>
      </w:r>
      <w:bookmarkStart w:id="0" w:name="_GoBack"/>
      <w:bookmarkEnd w:id="0"/>
      <w:r w:rsidR="00BA0E4A">
        <w:rPr>
          <w:rFonts w:ascii="Times New Roman" w:hAnsi="Times New Roman" w:cs="Times New Roman"/>
          <w:sz w:val="28"/>
          <w:szCs w:val="28"/>
        </w:rPr>
        <w:t xml:space="preserve"> le prassi didattiche </w:t>
      </w:r>
      <w:r w:rsidR="00E04CA1">
        <w:rPr>
          <w:rFonts w:ascii="Times New Roman" w:hAnsi="Times New Roman" w:cs="Times New Roman"/>
          <w:sz w:val="28"/>
          <w:szCs w:val="28"/>
        </w:rPr>
        <w:t>che</w:t>
      </w:r>
      <w:r w:rsidR="00BA0E4A">
        <w:rPr>
          <w:rFonts w:ascii="Times New Roman" w:hAnsi="Times New Roman" w:cs="Times New Roman"/>
          <w:sz w:val="28"/>
          <w:szCs w:val="28"/>
        </w:rPr>
        <w:t xml:space="preserve"> promuovono </w:t>
      </w:r>
      <w:r w:rsidR="00E04CA1">
        <w:rPr>
          <w:rFonts w:ascii="Times New Roman" w:hAnsi="Times New Roman" w:cs="Times New Roman"/>
          <w:sz w:val="28"/>
          <w:szCs w:val="28"/>
        </w:rPr>
        <w:t>effettivamente</w:t>
      </w:r>
      <w:r w:rsidR="00BA0E4A">
        <w:rPr>
          <w:rFonts w:ascii="Times New Roman" w:hAnsi="Times New Roman" w:cs="Times New Roman"/>
          <w:sz w:val="28"/>
          <w:szCs w:val="28"/>
        </w:rPr>
        <w:t xml:space="preserve"> l’inclusione (gruppi di livello </w:t>
      </w:r>
      <w:r w:rsidR="00E04CA1">
        <w:rPr>
          <w:rFonts w:ascii="Times New Roman" w:hAnsi="Times New Roman" w:cs="Times New Roman"/>
          <w:sz w:val="28"/>
          <w:szCs w:val="28"/>
        </w:rPr>
        <w:t>eterogenei</w:t>
      </w:r>
      <w:r w:rsidR="00BA0E4A">
        <w:rPr>
          <w:rFonts w:ascii="Times New Roman" w:hAnsi="Times New Roman" w:cs="Times New Roman"/>
          <w:sz w:val="28"/>
          <w:szCs w:val="28"/>
        </w:rPr>
        <w:t>, apprendimento cooperativo), tenendo presente anche le risorse che il territorio offre (</w:t>
      </w:r>
      <w:r w:rsidR="00E04CA1">
        <w:rPr>
          <w:rFonts w:ascii="Times New Roman" w:hAnsi="Times New Roman" w:cs="Times New Roman"/>
          <w:sz w:val="28"/>
          <w:szCs w:val="28"/>
        </w:rPr>
        <w:t>organizzazioni</w:t>
      </w:r>
      <w:r w:rsidR="00BA0E4A">
        <w:rPr>
          <w:rFonts w:ascii="Times New Roman" w:hAnsi="Times New Roman" w:cs="Times New Roman"/>
          <w:sz w:val="28"/>
          <w:szCs w:val="28"/>
        </w:rPr>
        <w:t xml:space="preserve"> private, sportello </w:t>
      </w:r>
      <w:r w:rsidR="00E04CA1">
        <w:rPr>
          <w:rFonts w:ascii="Times New Roman" w:hAnsi="Times New Roman" w:cs="Times New Roman"/>
          <w:sz w:val="28"/>
          <w:szCs w:val="28"/>
        </w:rPr>
        <w:t>psico-pedagogico).</w:t>
      </w:r>
      <w:r w:rsidR="00BA0E4A">
        <w:rPr>
          <w:rFonts w:ascii="Times New Roman" w:hAnsi="Times New Roman" w:cs="Times New Roman"/>
          <w:sz w:val="28"/>
          <w:szCs w:val="28"/>
        </w:rPr>
        <w:t xml:space="preserve"> </w:t>
      </w:r>
      <w:r w:rsidR="00E04CA1">
        <w:rPr>
          <w:rFonts w:ascii="Times New Roman" w:hAnsi="Times New Roman" w:cs="Times New Roman"/>
          <w:sz w:val="28"/>
          <w:szCs w:val="28"/>
        </w:rPr>
        <w:t>Il progetto di integrazione dell’alunno disabile richiede, come si è visto , da una parte l’intervento di diversi enti competenti (</w:t>
      </w:r>
      <w:r w:rsidR="00E04CA1">
        <w:rPr>
          <w:rFonts w:ascii="Times New Roman" w:hAnsi="Times New Roman" w:cs="Times New Roman"/>
          <w:i/>
          <w:sz w:val="28"/>
          <w:szCs w:val="28"/>
        </w:rPr>
        <w:t>A.S.L., Scuola, Comuni, Province ecc..)</w:t>
      </w:r>
      <w:r w:rsidR="00E04CA1">
        <w:rPr>
          <w:rFonts w:ascii="Times New Roman" w:hAnsi="Times New Roman" w:cs="Times New Roman"/>
          <w:sz w:val="28"/>
          <w:szCs w:val="28"/>
        </w:rPr>
        <w:t xml:space="preserve"> e </w:t>
      </w:r>
      <w:r w:rsidR="00C50FD0">
        <w:rPr>
          <w:rFonts w:ascii="Times New Roman" w:hAnsi="Times New Roman" w:cs="Times New Roman"/>
          <w:sz w:val="28"/>
          <w:szCs w:val="28"/>
        </w:rPr>
        <w:t>dall’altra</w:t>
      </w:r>
      <w:r w:rsidR="00E04CA1">
        <w:rPr>
          <w:rFonts w:ascii="Times New Roman" w:hAnsi="Times New Roman" w:cs="Times New Roman"/>
          <w:sz w:val="28"/>
          <w:szCs w:val="28"/>
        </w:rPr>
        <w:t xml:space="preserve"> l’ausilio degli accordi di </w:t>
      </w:r>
      <w:r w:rsidR="00C50FD0">
        <w:rPr>
          <w:rFonts w:ascii="Times New Roman" w:hAnsi="Times New Roman" w:cs="Times New Roman"/>
          <w:sz w:val="28"/>
          <w:szCs w:val="28"/>
        </w:rPr>
        <w:t>programma</w:t>
      </w:r>
      <w:r w:rsidR="00E04CA1">
        <w:rPr>
          <w:rFonts w:ascii="Times New Roman" w:hAnsi="Times New Roman" w:cs="Times New Roman"/>
          <w:sz w:val="28"/>
          <w:szCs w:val="28"/>
        </w:rPr>
        <w:t>, che garantiscono a</w:t>
      </w:r>
      <w:r w:rsidR="00F20752">
        <w:rPr>
          <w:rFonts w:ascii="Times New Roman" w:hAnsi="Times New Roman" w:cs="Times New Roman"/>
          <w:sz w:val="28"/>
          <w:szCs w:val="28"/>
        </w:rPr>
        <w:t>ppunto il coordinamento tra i di</w:t>
      </w:r>
      <w:r w:rsidR="00E04CA1">
        <w:rPr>
          <w:rFonts w:ascii="Times New Roman" w:hAnsi="Times New Roman" w:cs="Times New Roman"/>
          <w:sz w:val="28"/>
          <w:szCs w:val="28"/>
        </w:rPr>
        <w:t xml:space="preserve">versi servizi al fine di garantire un inserimento adeguato anche </w:t>
      </w:r>
      <w:r w:rsidR="00C50FD0">
        <w:rPr>
          <w:rFonts w:ascii="Times New Roman" w:hAnsi="Times New Roman" w:cs="Times New Roman"/>
          <w:sz w:val="28"/>
          <w:szCs w:val="28"/>
        </w:rPr>
        <w:t>agli</w:t>
      </w:r>
      <w:r w:rsidR="00C54B8B">
        <w:rPr>
          <w:rFonts w:ascii="Times New Roman" w:hAnsi="Times New Roman" w:cs="Times New Roman"/>
          <w:sz w:val="28"/>
          <w:szCs w:val="28"/>
        </w:rPr>
        <w:t xml:space="preserve"> alunni disabili gravi </w:t>
      </w:r>
      <w:r w:rsidR="00E04CA1">
        <w:rPr>
          <w:rFonts w:ascii="Times New Roman" w:hAnsi="Times New Roman" w:cs="Times New Roman"/>
          <w:sz w:val="28"/>
          <w:szCs w:val="28"/>
        </w:rPr>
        <w:t xml:space="preserve">. Una vera integrazione , quindi , si realizza unicamente se al centro dell’attenzione si pongono non soltanto </w:t>
      </w:r>
      <w:r w:rsidR="000002FB">
        <w:rPr>
          <w:rFonts w:ascii="Times New Roman" w:hAnsi="Times New Roman" w:cs="Times New Roman"/>
          <w:sz w:val="28"/>
          <w:szCs w:val="28"/>
        </w:rPr>
        <w:t xml:space="preserve">i bisogni della persona con deficit, ma anche i suoi desideri , le sue risorse  e le </w:t>
      </w:r>
      <w:r w:rsidR="00C50FD0">
        <w:rPr>
          <w:rFonts w:ascii="Times New Roman" w:hAnsi="Times New Roman" w:cs="Times New Roman"/>
          <w:sz w:val="28"/>
          <w:szCs w:val="28"/>
        </w:rPr>
        <w:t>potenzialità</w:t>
      </w:r>
      <w:r w:rsidR="000002FB">
        <w:rPr>
          <w:rFonts w:ascii="Times New Roman" w:hAnsi="Times New Roman" w:cs="Times New Roman"/>
          <w:sz w:val="28"/>
          <w:szCs w:val="28"/>
        </w:rPr>
        <w:t xml:space="preserve"> nell’ambito dell’</w:t>
      </w:r>
      <w:r w:rsidR="00C50FD0">
        <w:rPr>
          <w:rFonts w:ascii="Times New Roman" w:hAnsi="Times New Roman" w:cs="Times New Roman"/>
          <w:sz w:val="28"/>
          <w:szCs w:val="28"/>
        </w:rPr>
        <w:t>apprendimento</w:t>
      </w:r>
      <w:r w:rsidR="000002FB">
        <w:rPr>
          <w:rFonts w:ascii="Times New Roman" w:hAnsi="Times New Roman" w:cs="Times New Roman"/>
          <w:sz w:val="28"/>
          <w:szCs w:val="28"/>
        </w:rPr>
        <w:t xml:space="preserve"> , della comunicazione, delle relazioni e della </w:t>
      </w:r>
      <w:r w:rsidR="00C50FD0">
        <w:rPr>
          <w:rFonts w:ascii="Times New Roman" w:hAnsi="Times New Roman" w:cs="Times New Roman"/>
          <w:sz w:val="28"/>
          <w:szCs w:val="28"/>
        </w:rPr>
        <w:t>socializzazione</w:t>
      </w:r>
      <w:r w:rsidR="00C54B8B">
        <w:rPr>
          <w:rFonts w:ascii="Times New Roman" w:hAnsi="Times New Roman" w:cs="Times New Roman"/>
          <w:sz w:val="28"/>
          <w:szCs w:val="28"/>
        </w:rPr>
        <w:t>. L’inclusione</w:t>
      </w:r>
      <w:r w:rsidR="000002FB">
        <w:rPr>
          <w:rFonts w:ascii="Times New Roman" w:hAnsi="Times New Roman" w:cs="Times New Roman"/>
          <w:sz w:val="28"/>
          <w:szCs w:val="28"/>
        </w:rPr>
        <w:t xml:space="preserve"> scolastica deve intendersi , dunque, come un processo dinamico , dialettico, di sviluppo  delle potenzialità soggettive e si basa sul rispetto e la valorizzazione della diversità delle persone con deficit, che deve essere vista come risorsa, piuttosto che solo portatrice di bisogni. In quest’ottica assume una particolare rilevanza la costruzione di </w:t>
      </w:r>
      <w:r w:rsidR="00C50FD0">
        <w:rPr>
          <w:rFonts w:ascii="Times New Roman" w:hAnsi="Times New Roman" w:cs="Times New Roman"/>
          <w:sz w:val="28"/>
          <w:szCs w:val="28"/>
        </w:rPr>
        <w:t>progetti educativi basati s</w:t>
      </w:r>
      <w:r w:rsidR="000002FB">
        <w:rPr>
          <w:rFonts w:ascii="Times New Roman" w:hAnsi="Times New Roman" w:cs="Times New Roman"/>
          <w:sz w:val="28"/>
          <w:szCs w:val="28"/>
        </w:rPr>
        <w:t>ulla messa in rete delle risorse umane e strumentali offerte dal territorio, il cui coordinamento è necessario anche per evitare interventi frazionati ed inutili dispersioni. Con tali progetti gli alunni hanno</w:t>
      </w:r>
      <w:r w:rsidR="00C50FD0">
        <w:rPr>
          <w:rFonts w:ascii="Times New Roman" w:hAnsi="Times New Roman" w:cs="Times New Roman"/>
          <w:sz w:val="28"/>
          <w:szCs w:val="28"/>
        </w:rPr>
        <w:t xml:space="preserve"> </w:t>
      </w:r>
      <w:r w:rsidR="000002FB">
        <w:rPr>
          <w:rFonts w:ascii="Times New Roman" w:hAnsi="Times New Roman" w:cs="Times New Roman"/>
          <w:sz w:val="28"/>
          <w:szCs w:val="28"/>
        </w:rPr>
        <w:t xml:space="preserve">la possibilità </w:t>
      </w:r>
      <w:r w:rsidR="003A7425">
        <w:rPr>
          <w:rFonts w:ascii="Times New Roman" w:hAnsi="Times New Roman" w:cs="Times New Roman"/>
          <w:sz w:val="28"/>
          <w:szCs w:val="28"/>
        </w:rPr>
        <w:t xml:space="preserve">di </w:t>
      </w:r>
      <w:r w:rsidR="00C50FD0">
        <w:rPr>
          <w:rFonts w:ascii="Times New Roman" w:hAnsi="Times New Roman" w:cs="Times New Roman"/>
          <w:sz w:val="28"/>
          <w:szCs w:val="28"/>
        </w:rPr>
        <w:t>sperimentare</w:t>
      </w:r>
      <w:r w:rsidR="003A7425">
        <w:rPr>
          <w:rFonts w:ascii="Times New Roman" w:hAnsi="Times New Roman" w:cs="Times New Roman"/>
          <w:sz w:val="28"/>
          <w:szCs w:val="28"/>
        </w:rPr>
        <w:t xml:space="preserve"> la cultura come avventura, organizzare ed estendere conoscenze , </w:t>
      </w:r>
      <w:r w:rsidR="00C50FD0">
        <w:rPr>
          <w:rFonts w:ascii="Times New Roman" w:hAnsi="Times New Roman" w:cs="Times New Roman"/>
          <w:sz w:val="28"/>
          <w:szCs w:val="28"/>
        </w:rPr>
        <w:t>collaborare</w:t>
      </w:r>
      <w:r w:rsidR="003A7425">
        <w:rPr>
          <w:rFonts w:ascii="Times New Roman" w:hAnsi="Times New Roman" w:cs="Times New Roman"/>
          <w:sz w:val="28"/>
          <w:szCs w:val="28"/>
        </w:rPr>
        <w:t xml:space="preserve">, usare in modo inventivo e </w:t>
      </w:r>
      <w:r w:rsidR="00C50FD0">
        <w:rPr>
          <w:rFonts w:ascii="Times New Roman" w:hAnsi="Times New Roman" w:cs="Times New Roman"/>
          <w:sz w:val="28"/>
          <w:szCs w:val="28"/>
        </w:rPr>
        <w:t>creativo</w:t>
      </w:r>
      <w:r w:rsidR="003A7425">
        <w:rPr>
          <w:rFonts w:ascii="Times New Roman" w:hAnsi="Times New Roman" w:cs="Times New Roman"/>
          <w:sz w:val="28"/>
          <w:szCs w:val="28"/>
        </w:rPr>
        <w:t xml:space="preserve"> strumenti e tecniche , scoprire nella </w:t>
      </w:r>
      <w:r w:rsidR="00C50FD0">
        <w:rPr>
          <w:rFonts w:ascii="Times New Roman" w:hAnsi="Times New Roman" w:cs="Times New Roman"/>
          <w:sz w:val="28"/>
          <w:szCs w:val="28"/>
        </w:rPr>
        <w:t>cultura</w:t>
      </w:r>
      <w:r w:rsidR="003A7425">
        <w:rPr>
          <w:rFonts w:ascii="Times New Roman" w:hAnsi="Times New Roman" w:cs="Times New Roman"/>
          <w:sz w:val="28"/>
          <w:szCs w:val="28"/>
        </w:rPr>
        <w:t xml:space="preserve"> vitalità,</w:t>
      </w:r>
      <w:r w:rsidR="00C50FD0">
        <w:rPr>
          <w:rFonts w:ascii="Times New Roman" w:hAnsi="Times New Roman" w:cs="Times New Roman"/>
          <w:sz w:val="28"/>
          <w:szCs w:val="28"/>
        </w:rPr>
        <w:t xml:space="preserve"> accettazione</w:t>
      </w:r>
      <w:r w:rsidR="003A7425">
        <w:rPr>
          <w:rFonts w:ascii="Times New Roman" w:hAnsi="Times New Roman" w:cs="Times New Roman"/>
          <w:sz w:val="28"/>
          <w:szCs w:val="28"/>
        </w:rPr>
        <w:t xml:space="preserve"> del diverso, utilizzazione di tutte le risorse , </w:t>
      </w:r>
      <w:r w:rsidR="00F20752">
        <w:rPr>
          <w:rFonts w:ascii="Times New Roman" w:hAnsi="Times New Roman" w:cs="Times New Roman"/>
          <w:sz w:val="28"/>
          <w:szCs w:val="28"/>
        </w:rPr>
        <w:t xml:space="preserve">amicizia e simpatia. </w:t>
      </w:r>
      <w:r w:rsidR="003A7425">
        <w:rPr>
          <w:rFonts w:ascii="Times New Roman" w:hAnsi="Times New Roman" w:cs="Times New Roman"/>
          <w:sz w:val="28"/>
          <w:szCs w:val="28"/>
        </w:rPr>
        <w:t xml:space="preserve"> Il “Progetto Continuità” attuato dalla scuola individua obiettivi e finalità formative generali, nonché l’attivazione di strategie didattiche comuni, da sperimentare soprattutto negli anni “ponte” per il raggiungimento di </w:t>
      </w:r>
      <w:r w:rsidR="00C50FD0">
        <w:rPr>
          <w:rFonts w:ascii="Times New Roman" w:hAnsi="Times New Roman" w:cs="Times New Roman"/>
          <w:sz w:val="28"/>
          <w:szCs w:val="28"/>
        </w:rPr>
        <w:t>traguardi</w:t>
      </w:r>
      <w:r w:rsidR="003A7425">
        <w:rPr>
          <w:rFonts w:ascii="Times New Roman" w:hAnsi="Times New Roman" w:cs="Times New Roman"/>
          <w:sz w:val="28"/>
          <w:szCs w:val="28"/>
        </w:rPr>
        <w:t xml:space="preserve"> e risultati intesi quali specifiche competenze da acquisire in ordine agli obiettivi </w:t>
      </w:r>
      <w:r w:rsidR="00C50FD0">
        <w:rPr>
          <w:rFonts w:ascii="Times New Roman" w:hAnsi="Times New Roman" w:cs="Times New Roman"/>
          <w:sz w:val="28"/>
          <w:szCs w:val="28"/>
        </w:rPr>
        <w:t>cognitivi, relazionali e meta-cognitivi.</w:t>
      </w:r>
      <w:r w:rsidR="003A7425">
        <w:rPr>
          <w:rFonts w:ascii="Times New Roman" w:hAnsi="Times New Roman" w:cs="Times New Roman"/>
          <w:sz w:val="28"/>
          <w:szCs w:val="28"/>
        </w:rPr>
        <w:t xml:space="preserve">       </w:t>
      </w:r>
      <w:r w:rsidR="000002FB">
        <w:rPr>
          <w:rFonts w:ascii="Times New Roman" w:hAnsi="Times New Roman" w:cs="Times New Roman"/>
          <w:sz w:val="28"/>
          <w:szCs w:val="28"/>
        </w:rPr>
        <w:t xml:space="preserve"> </w:t>
      </w:r>
      <w:r w:rsidR="00E04CA1">
        <w:rPr>
          <w:rFonts w:ascii="Times New Roman" w:hAnsi="Times New Roman" w:cs="Times New Roman"/>
          <w:i/>
          <w:sz w:val="28"/>
          <w:szCs w:val="28"/>
        </w:rPr>
        <w:t xml:space="preserve">  </w:t>
      </w:r>
      <w:r w:rsidR="00E2593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92B86" w:rsidRPr="00092B86" w:rsidRDefault="00092B86" w:rsidP="00092B86">
      <w:pPr>
        <w:ind w:left="426"/>
        <w:jc w:val="both"/>
        <w:rPr>
          <w:rFonts w:ascii="Times New Roman" w:hAnsi="Times New Roman" w:cs="Times New Roman"/>
          <w:sz w:val="28"/>
          <w:szCs w:val="28"/>
        </w:rPr>
      </w:pPr>
    </w:p>
    <w:sectPr w:rsidR="00092B86" w:rsidRPr="00092B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2A62"/>
    <w:multiLevelType w:val="hybridMultilevel"/>
    <w:tmpl w:val="32DC71C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E77123"/>
    <w:multiLevelType w:val="hybridMultilevel"/>
    <w:tmpl w:val="FABC88A0"/>
    <w:lvl w:ilvl="0" w:tplc="A064BA4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A9B1C5D"/>
    <w:multiLevelType w:val="hybridMultilevel"/>
    <w:tmpl w:val="A872A6A0"/>
    <w:lvl w:ilvl="0" w:tplc="0410000B">
      <w:start w:val="1"/>
      <w:numFmt w:val="bullet"/>
      <w:lvlText w:val=""/>
      <w:lvlJc w:val="left"/>
      <w:pPr>
        <w:ind w:left="1962" w:hanging="360"/>
      </w:pPr>
      <w:rPr>
        <w:rFonts w:ascii="Wingdings" w:hAnsi="Wingdings" w:hint="default"/>
      </w:rPr>
    </w:lvl>
    <w:lvl w:ilvl="1" w:tplc="04100003" w:tentative="1">
      <w:start w:val="1"/>
      <w:numFmt w:val="bullet"/>
      <w:lvlText w:val="o"/>
      <w:lvlJc w:val="left"/>
      <w:pPr>
        <w:ind w:left="2682" w:hanging="360"/>
      </w:pPr>
      <w:rPr>
        <w:rFonts w:ascii="Courier New" w:hAnsi="Courier New" w:cs="Courier New" w:hint="default"/>
      </w:rPr>
    </w:lvl>
    <w:lvl w:ilvl="2" w:tplc="04100005" w:tentative="1">
      <w:start w:val="1"/>
      <w:numFmt w:val="bullet"/>
      <w:lvlText w:val=""/>
      <w:lvlJc w:val="left"/>
      <w:pPr>
        <w:ind w:left="3402" w:hanging="360"/>
      </w:pPr>
      <w:rPr>
        <w:rFonts w:ascii="Wingdings" w:hAnsi="Wingdings" w:hint="default"/>
      </w:rPr>
    </w:lvl>
    <w:lvl w:ilvl="3" w:tplc="04100001" w:tentative="1">
      <w:start w:val="1"/>
      <w:numFmt w:val="bullet"/>
      <w:lvlText w:val=""/>
      <w:lvlJc w:val="left"/>
      <w:pPr>
        <w:ind w:left="4122" w:hanging="360"/>
      </w:pPr>
      <w:rPr>
        <w:rFonts w:ascii="Symbol" w:hAnsi="Symbol" w:hint="default"/>
      </w:rPr>
    </w:lvl>
    <w:lvl w:ilvl="4" w:tplc="04100003" w:tentative="1">
      <w:start w:val="1"/>
      <w:numFmt w:val="bullet"/>
      <w:lvlText w:val="o"/>
      <w:lvlJc w:val="left"/>
      <w:pPr>
        <w:ind w:left="4842" w:hanging="360"/>
      </w:pPr>
      <w:rPr>
        <w:rFonts w:ascii="Courier New" w:hAnsi="Courier New" w:cs="Courier New" w:hint="default"/>
      </w:rPr>
    </w:lvl>
    <w:lvl w:ilvl="5" w:tplc="04100005" w:tentative="1">
      <w:start w:val="1"/>
      <w:numFmt w:val="bullet"/>
      <w:lvlText w:val=""/>
      <w:lvlJc w:val="left"/>
      <w:pPr>
        <w:ind w:left="5562" w:hanging="360"/>
      </w:pPr>
      <w:rPr>
        <w:rFonts w:ascii="Wingdings" w:hAnsi="Wingdings" w:hint="default"/>
      </w:rPr>
    </w:lvl>
    <w:lvl w:ilvl="6" w:tplc="04100001" w:tentative="1">
      <w:start w:val="1"/>
      <w:numFmt w:val="bullet"/>
      <w:lvlText w:val=""/>
      <w:lvlJc w:val="left"/>
      <w:pPr>
        <w:ind w:left="6282" w:hanging="360"/>
      </w:pPr>
      <w:rPr>
        <w:rFonts w:ascii="Symbol" w:hAnsi="Symbol" w:hint="default"/>
      </w:rPr>
    </w:lvl>
    <w:lvl w:ilvl="7" w:tplc="04100003" w:tentative="1">
      <w:start w:val="1"/>
      <w:numFmt w:val="bullet"/>
      <w:lvlText w:val="o"/>
      <w:lvlJc w:val="left"/>
      <w:pPr>
        <w:ind w:left="7002" w:hanging="360"/>
      </w:pPr>
      <w:rPr>
        <w:rFonts w:ascii="Courier New" w:hAnsi="Courier New" w:cs="Courier New" w:hint="default"/>
      </w:rPr>
    </w:lvl>
    <w:lvl w:ilvl="8" w:tplc="04100005" w:tentative="1">
      <w:start w:val="1"/>
      <w:numFmt w:val="bullet"/>
      <w:lvlText w:val=""/>
      <w:lvlJc w:val="left"/>
      <w:pPr>
        <w:ind w:left="772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41"/>
    <w:rsid w:val="000002FB"/>
    <w:rsid w:val="00092B86"/>
    <w:rsid w:val="000D681D"/>
    <w:rsid w:val="001F12E9"/>
    <w:rsid w:val="0035572E"/>
    <w:rsid w:val="003A7425"/>
    <w:rsid w:val="008B0F44"/>
    <w:rsid w:val="008F3262"/>
    <w:rsid w:val="00A437D8"/>
    <w:rsid w:val="00AF1781"/>
    <w:rsid w:val="00BA0E4A"/>
    <w:rsid w:val="00C50FD0"/>
    <w:rsid w:val="00C54B8B"/>
    <w:rsid w:val="00C96888"/>
    <w:rsid w:val="00CF5941"/>
    <w:rsid w:val="00D75E61"/>
    <w:rsid w:val="00DF3904"/>
    <w:rsid w:val="00E04CA1"/>
    <w:rsid w:val="00E25936"/>
    <w:rsid w:val="00F20752"/>
    <w:rsid w:val="00F262D5"/>
    <w:rsid w:val="00FD71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F39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F3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4568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2</cp:revision>
  <dcterms:created xsi:type="dcterms:W3CDTF">2016-06-13T12:01:00Z</dcterms:created>
  <dcterms:modified xsi:type="dcterms:W3CDTF">2016-06-13T12:01:00Z</dcterms:modified>
</cp:coreProperties>
</file>