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0" w:rsidRPr="007238B0" w:rsidRDefault="007238B0" w:rsidP="007238B0">
      <w:pPr>
        <w:shd w:val="clear" w:color="auto" w:fill="26BAF1"/>
        <w:spacing w:after="0" w:line="636" w:lineRule="atLeast"/>
        <w:outlineLvl w:val="0"/>
        <w:rPr>
          <w:rFonts w:ascii="Arial" w:eastAsia="Times New Roman" w:hAnsi="Arial" w:cs="Arial"/>
          <w:b/>
          <w:bCs/>
          <w:caps/>
          <w:color w:val="FFFFFF"/>
          <w:spacing w:val="24"/>
          <w:kern w:val="36"/>
          <w:sz w:val="27"/>
          <w:szCs w:val="27"/>
          <w:lang w:eastAsia="it-IT"/>
        </w:rPr>
      </w:pPr>
      <w:r w:rsidRPr="007238B0">
        <w:rPr>
          <w:rFonts w:ascii="Arial" w:eastAsia="Times New Roman" w:hAnsi="Arial" w:cs="Arial"/>
          <w:b/>
          <w:bCs/>
          <w:caps/>
          <w:color w:val="FFFFFF"/>
          <w:spacing w:val="24"/>
          <w:kern w:val="36"/>
          <w:sz w:val="27"/>
          <w:szCs w:val="27"/>
          <w:lang w:eastAsia="it-IT"/>
        </w:rPr>
        <w:t>MODELLO PAI</w:t>
      </w:r>
    </w:p>
    <w:p w:rsidR="007238B0" w:rsidRPr="007238B0" w:rsidRDefault="007238B0" w:rsidP="007238B0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CHE COS’È?</w:t>
      </w:r>
      <w:r w:rsidRPr="007238B0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it-IT"/>
        </w:rPr>
        <w:br/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Il PAI è un documento che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“fotografa” lo stato dei bisogni educativi /formativi della scuola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e le azioni che si intende attivare per fornire delle risposte adeguate.</w:t>
      </w:r>
    </w:p>
    <w:p w:rsidR="007238B0" w:rsidRPr="007238B0" w:rsidRDefault="007238B0" w:rsidP="007238B0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A QUALI SCOPI RISPONDE?</w:t>
      </w:r>
      <w:r w:rsidRPr="007238B0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it-IT"/>
        </w:rPr>
        <w:br/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Il PAI conclude il lavoro svolto collegialmente da una scuola ogni anno scolastico e costituisce il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fondamento per  l’avvio del lavoro 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dell’</w:t>
      </w:r>
      <w:proofErr w:type="spellStart"/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a.s.</w:t>
      </w:r>
      <w:proofErr w:type="spellEnd"/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 xml:space="preserve"> successivo.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br/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br/>
        <w:t>Ha lo scopo di:</w:t>
      </w:r>
    </w:p>
    <w:p w:rsidR="007238B0" w:rsidRPr="007238B0" w:rsidRDefault="007238B0" w:rsidP="007238B0">
      <w:pPr>
        <w:numPr>
          <w:ilvl w:val="0"/>
          <w:numId w:val="4"/>
        </w:numPr>
        <w:shd w:val="clear" w:color="auto" w:fill="FFFFFF"/>
        <w:spacing w:after="0" w:line="335" w:lineRule="atLeast"/>
        <w:ind w:left="670" w:right="670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garantire l’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unitarietà dell’approccio educativo e didattico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della comunità  scolastica</w:t>
      </w:r>
    </w:p>
    <w:p w:rsidR="007238B0" w:rsidRPr="007238B0" w:rsidRDefault="007238B0" w:rsidP="007238B0">
      <w:pPr>
        <w:numPr>
          <w:ilvl w:val="0"/>
          <w:numId w:val="4"/>
        </w:numPr>
        <w:shd w:val="clear" w:color="auto" w:fill="FFFFFF"/>
        <w:spacing w:after="0" w:line="335" w:lineRule="atLeast"/>
        <w:ind w:left="670" w:right="670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garantire la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continuità dell’azione educativa e didattica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anche in caso di variazione dei docenti e del dirigente scolastico</w:t>
      </w:r>
    </w:p>
    <w:p w:rsidR="007238B0" w:rsidRPr="007238B0" w:rsidRDefault="007238B0" w:rsidP="007238B0">
      <w:pPr>
        <w:numPr>
          <w:ilvl w:val="0"/>
          <w:numId w:val="4"/>
        </w:numPr>
        <w:shd w:val="clear" w:color="auto" w:fill="FFFFFF"/>
        <w:spacing w:after="0" w:line="335" w:lineRule="atLeast"/>
        <w:ind w:left="670" w:right="670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consentire una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riflessione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collegiale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sulle modalità educative e sui metodi di insegnamento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adottati nella scuola.</w:t>
      </w:r>
      <w:r w:rsidRPr="007238B0">
        <w:rPr>
          <w:rFonts w:ascii="Arial" w:eastAsia="Times New Roman" w:hAnsi="Arial" w:cs="Arial"/>
          <w:i/>
          <w:iCs/>
          <w:color w:val="555555"/>
          <w:sz w:val="23"/>
          <w:lang w:eastAsia="it-IT"/>
        </w:rPr>
        <w:t> </w:t>
      </w:r>
    </w:p>
    <w:p w:rsidR="007238B0" w:rsidRPr="007238B0" w:rsidRDefault="007238B0" w:rsidP="007238B0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 xml:space="preserve">QUAL È LA NORMATIVA </w:t>
      </w:r>
      <w:proofErr w:type="spellStart"/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DI</w:t>
      </w:r>
      <w:proofErr w:type="spellEnd"/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 xml:space="preserve"> RIFERIMENTO?</w:t>
      </w:r>
      <w:r w:rsidRPr="007238B0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it-IT"/>
        </w:rPr>
        <w:br/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Introdotto dalla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Direttiva sui BES del 27/12/12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e dalla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proofErr w:type="spellStart"/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CM</w:t>
      </w:r>
      <w:proofErr w:type="spellEnd"/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 xml:space="preserve"> del  6/03/13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, il PAI è stato poi oggetto di tutta una serie di note e circolari, sia nazionali sia regionali.</w:t>
      </w:r>
    </w:p>
    <w:p w:rsidR="007238B0" w:rsidRPr="007238B0" w:rsidRDefault="007238B0" w:rsidP="007238B0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PERCHÉ REDIGERLO?</w:t>
      </w:r>
      <w:r w:rsidRPr="007238B0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it-IT"/>
        </w:rPr>
        <w:br/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La redazione del PAI, come pure la sua realizzazione e valutazione, è l’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assunzione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collegiale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di responsabilità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da parte dell’intera comunità scolastica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sulle modalità educative e i metodi di insegnamento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 adottati nella scuola per garantire l’apprendimento di tutti i suoi alunni.</w:t>
      </w:r>
    </w:p>
    <w:p w:rsidR="007238B0" w:rsidRPr="007238B0" w:rsidRDefault="007238B0" w:rsidP="007238B0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QUALI SONO I PUNTI ESSENZIALI DA TRATTARE?</w:t>
      </w:r>
    </w:p>
    <w:p w:rsidR="007238B0" w:rsidRPr="007238B0" w:rsidRDefault="007238B0" w:rsidP="007238B0">
      <w:pPr>
        <w:numPr>
          <w:ilvl w:val="0"/>
          <w:numId w:val="5"/>
        </w:numPr>
        <w:shd w:val="clear" w:color="auto" w:fill="FFFFFF"/>
        <w:spacing w:after="0" w:line="335" w:lineRule="atLeast"/>
        <w:ind w:left="670" w:right="670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la definizione, collegialmente condivisa, delle modalità di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identificazione delle necessità di personalizzazione dell’insegnamento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.</w:t>
      </w:r>
    </w:p>
    <w:p w:rsidR="007238B0" w:rsidRPr="007238B0" w:rsidRDefault="007238B0" w:rsidP="007238B0">
      <w:pPr>
        <w:numPr>
          <w:ilvl w:val="0"/>
          <w:numId w:val="5"/>
        </w:numPr>
        <w:shd w:val="clear" w:color="auto" w:fill="FFFFFF"/>
        <w:spacing w:after="0" w:line="335" w:lineRule="atLeast"/>
        <w:ind w:left="670" w:right="670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la definizione di protocolli e di procedure ben precise per la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valutazione delle condizioni individuali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e per il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monitoraggio e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la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valutazione dell’efficacia degli interventi educativi e didattic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i.</w:t>
      </w:r>
    </w:p>
    <w:p w:rsidR="007238B0" w:rsidRPr="007238B0" w:rsidRDefault="007238B0" w:rsidP="007238B0">
      <w:pPr>
        <w:numPr>
          <w:ilvl w:val="0"/>
          <w:numId w:val="5"/>
        </w:numPr>
        <w:shd w:val="clear" w:color="auto" w:fill="FFFFFF"/>
        <w:spacing w:after="0" w:line="335" w:lineRule="atLeast"/>
        <w:ind w:left="670" w:right="670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le analisi di contesto, le modalità valutative, i criteri di stesura dei piani personalizzati, della loro valutazione e delle eventuali modifiche.</w:t>
      </w:r>
    </w:p>
    <w:p w:rsidR="007238B0" w:rsidRPr="007238B0" w:rsidRDefault="007238B0" w:rsidP="007238B0">
      <w:pPr>
        <w:numPr>
          <w:ilvl w:val="0"/>
          <w:numId w:val="5"/>
        </w:numPr>
        <w:shd w:val="clear" w:color="auto" w:fill="FFFFFF"/>
        <w:spacing w:after="0" w:line="335" w:lineRule="atLeast"/>
        <w:ind w:left="670" w:right="670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la definizione del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ruolo delle famiglie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e delle modalità di mantenimento dei rapporti scuola/famiglia in ordine allo sviluppo delle attività educative/didattiche.</w:t>
      </w:r>
    </w:p>
    <w:p w:rsidR="007238B0" w:rsidRPr="007238B0" w:rsidRDefault="007238B0" w:rsidP="007238B0">
      <w:pPr>
        <w:numPr>
          <w:ilvl w:val="0"/>
          <w:numId w:val="5"/>
        </w:numPr>
        <w:shd w:val="clear" w:color="auto" w:fill="FFFFFF"/>
        <w:spacing w:after="0" w:line="335" w:lineRule="atLeast"/>
        <w:ind w:left="670" w:right="670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le risorse interne ed esterne da poter utilizzare.</w:t>
      </w:r>
    </w:p>
    <w:p w:rsidR="007238B0" w:rsidRPr="007238B0" w:rsidRDefault="007238B0" w:rsidP="007238B0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QUALI SONO I COMPITI DELLA SCUOLA?</w:t>
      </w:r>
      <w:r w:rsidRPr="007238B0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it-IT"/>
        </w:rPr>
        <w:br/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I documenti ministeriali sui BES invitano le scuole alla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valorizzazione delle risorse  professionali 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di cui dispongono(in termini di competenza, … affinché possano essere adeguatamente valorizzate e messe a disposizione di tutto il corpo docente. (…)</w:t>
      </w:r>
    </w:p>
    <w:p w:rsidR="007238B0" w:rsidRPr="007238B0" w:rsidRDefault="007238B0" w:rsidP="007238B0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 xml:space="preserve">QUALI SONO I MODELLI </w:t>
      </w:r>
      <w:proofErr w:type="spellStart"/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DI</w:t>
      </w:r>
      <w:proofErr w:type="spellEnd"/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 xml:space="preserve"> PAI?</w:t>
      </w:r>
      <w:r w:rsidRPr="007238B0">
        <w:rPr>
          <w:rFonts w:ascii="Arial" w:eastAsia="Times New Roman" w:hAnsi="Arial" w:cs="Arial"/>
          <w:b/>
          <w:bCs/>
          <w:color w:val="555555"/>
          <w:sz w:val="23"/>
          <w:szCs w:val="23"/>
          <w:bdr w:val="none" w:sz="0" w:space="0" w:color="auto" w:frame="1"/>
          <w:lang w:eastAsia="it-IT"/>
        </w:rPr>
        <w:br/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Il MIUR ha elaborato un modello, diffuso in allegato alla Nota sul PAI,</w:t>
      </w:r>
      <w:r w:rsidRPr="007238B0">
        <w:rPr>
          <w:rFonts w:ascii="Arial" w:eastAsia="Times New Roman" w:hAnsi="Arial" w:cs="Arial"/>
          <w:color w:val="555555"/>
          <w:sz w:val="23"/>
          <w:lang w:eastAsia="it-IT"/>
        </w:rPr>
        <w:t> </w:t>
      </w:r>
      <w:proofErr w:type="spellStart"/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prot</w:t>
      </w:r>
      <w:proofErr w:type="spellEnd"/>
      <w:r w:rsidRPr="007238B0">
        <w:rPr>
          <w:rFonts w:ascii="Arial" w:eastAsia="Times New Roman" w:hAnsi="Arial" w:cs="Arial"/>
          <w:b/>
          <w:bCs/>
          <w:color w:val="555555"/>
          <w:sz w:val="23"/>
          <w:lang w:eastAsia="it-IT"/>
        </w:rPr>
        <w:t>. 1551</w:t>
      </w:r>
      <w:r w:rsidRPr="007238B0">
        <w:rPr>
          <w:rFonts w:ascii="Arial" w:eastAsia="Times New Roman" w:hAnsi="Arial" w:cs="Arial"/>
          <w:color w:val="555555"/>
          <w:sz w:val="23"/>
          <w:szCs w:val="23"/>
          <w:lang w:eastAsia="it-IT"/>
        </w:rPr>
        <w:t>, da considerarsi come una prima proposta di riflessione, una semplice base di lavoro su cui lavorare per giungere alla strutturazione di un format più completo ed utile a rappresentare la ricerca educativa per l’inclusione  compiuta dalle singole istituzioni scolastiche autonome.</w:t>
      </w:r>
    </w:p>
    <w:p w:rsidR="005008AA" w:rsidRDefault="005008AA"/>
    <w:sectPr w:rsidR="005008AA" w:rsidSect="00500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3F4F"/>
    <w:multiLevelType w:val="multilevel"/>
    <w:tmpl w:val="F3D4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714B1"/>
    <w:multiLevelType w:val="multilevel"/>
    <w:tmpl w:val="FB22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107BA"/>
    <w:multiLevelType w:val="multilevel"/>
    <w:tmpl w:val="18CA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C3B66"/>
    <w:multiLevelType w:val="multilevel"/>
    <w:tmpl w:val="A024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43C9E"/>
    <w:multiLevelType w:val="multilevel"/>
    <w:tmpl w:val="620A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238B0"/>
    <w:rsid w:val="005008AA"/>
    <w:rsid w:val="007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8AA"/>
  </w:style>
  <w:style w:type="paragraph" w:styleId="Titolo1">
    <w:name w:val="heading 1"/>
    <w:basedOn w:val="Normale"/>
    <w:link w:val="Titolo1Carattere"/>
    <w:uiPriority w:val="9"/>
    <w:qFormat/>
    <w:rsid w:val="00723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38B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38B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2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238B0"/>
    <w:rPr>
      <w:b/>
      <w:bCs/>
    </w:rPr>
  </w:style>
  <w:style w:type="character" w:customStyle="1" w:styleId="apple-converted-space">
    <w:name w:val="apple-converted-space"/>
    <w:basedOn w:val="Carpredefinitoparagrafo"/>
    <w:rsid w:val="007238B0"/>
  </w:style>
  <w:style w:type="character" w:styleId="Enfasicorsivo">
    <w:name w:val="Emphasis"/>
    <w:basedOn w:val="Carpredefinitoparagrafo"/>
    <w:uiPriority w:val="20"/>
    <w:qFormat/>
    <w:rsid w:val="007238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  <w:div w:id="1930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55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1454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</dc:creator>
  <cp:lastModifiedBy>Manzoni</cp:lastModifiedBy>
  <cp:revision>1</cp:revision>
  <dcterms:created xsi:type="dcterms:W3CDTF">2016-05-31T09:49:00Z</dcterms:created>
  <dcterms:modified xsi:type="dcterms:W3CDTF">2016-05-31T09:49:00Z</dcterms:modified>
</cp:coreProperties>
</file>