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58" w:rsidRDefault="00596858" w:rsidP="00596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96858" w:rsidRDefault="00596858" w:rsidP="00596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96858" w:rsidRDefault="008D0B6F" w:rsidP="00596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Docente Rivetti Maria Rosaria</w:t>
      </w:r>
      <w:r w:rsidR="00936FE8">
        <w:rPr>
          <w:rFonts w:ascii="Arial" w:hAnsi="Arial" w:cs="Arial"/>
          <w:b/>
          <w:bCs/>
        </w:rPr>
        <w:t xml:space="preserve">                   </w:t>
      </w:r>
      <w:r w:rsidR="00596858">
        <w:rPr>
          <w:rFonts w:ascii="Arial" w:hAnsi="Arial" w:cs="Arial"/>
          <w:b/>
          <w:bCs/>
        </w:rPr>
        <w:t xml:space="preserve">             Anno scolastico ___2015/2016____</w:t>
      </w:r>
    </w:p>
    <w:p w:rsidR="00596858" w:rsidRDefault="00596858" w:rsidP="005968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96858" w:rsidRPr="00072594" w:rsidRDefault="00596858" w:rsidP="000725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______________________________________________</w:t>
      </w:r>
      <w:r w:rsidR="00072594">
        <w:rPr>
          <w:rFonts w:ascii="Arial" w:hAnsi="Arial" w:cs="Arial"/>
          <w:b/>
          <w:bCs/>
          <w:kern w:val="28"/>
        </w:rPr>
        <w:t>____________________________</w:t>
      </w:r>
    </w:p>
    <w:p w:rsidR="00596858" w:rsidRDefault="00596858" w:rsidP="00072594">
      <w:pPr>
        <w:spacing w:after="0" w:line="240" w:lineRule="auto"/>
        <w:rPr>
          <w:rFonts w:ascii="Times New Roman" w:hAnsi="Times New Roman"/>
        </w:rPr>
      </w:pPr>
    </w:p>
    <w:p w:rsidR="00936FE8" w:rsidRPr="00596858" w:rsidRDefault="002F3275" w:rsidP="000725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Sono una docente di sostegno di Scuola Primaria con una esperienza lavorativa di sedici anni. Quest</w:t>
      </w:r>
      <w:r w:rsidR="008D0B6F">
        <w:rPr>
          <w:rFonts w:ascii="Times New Roman" w:hAnsi="Times New Roman"/>
        </w:rPr>
        <w:t xml:space="preserve">o       </w:t>
      </w:r>
      <w:r>
        <w:rPr>
          <w:rFonts w:ascii="Times New Roman" w:hAnsi="Times New Roman"/>
        </w:rPr>
        <w:t>anno sto seguendo un bambino che frequenta la classe prima</w:t>
      </w:r>
      <w:r w:rsidR="008D0B6F">
        <w:rPr>
          <w:rFonts w:ascii="Times New Roman" w:hAnsi="Times New Roman"/>
        </w:rPr>
        <w:t xml:space="preserve">      </w:t>
      </w:r>
      <w:bookmarkStart w:id="0" w:name="_GoBack"/>
      <w:bookmarkEnd w:id="0"/>
      <w:r w:rsidR="008D0B6F">
        <w:rPr>
          <w:rFonts w:ascii="Times New Roman" w:hAnsi="Times New Roman"/>
        </w:rPr>
        <w:t xml:space="preserve"> (EH con “ </w:t>
      </w:r>
      <w:r w:rsidR="008D0B6F" w:rsidRPr="008D0B6F">
        <w:rPr>
          <w:rFonts w:ascii="Times New Roman" w:hAnsi="Times New Roman" w:cs="Times New Roman"/>
          <w:bCs/>
          <w:kern w:val="28"/>
          <w:sz w:val="24"/>
          <w:szCs w:val="24"/>
        </w:rPr>
        <w:t>Ritardo del linguaggio _ Iperattività</w:t>
      </w:r>
      <w:r w:rsidR="008D0B6F">
        <w:rPr>
          <w:rFonts w:ascii="Times New Roman" w:hAnsi="Times New Roman" w:cs="Times New Roman"/>
          <w:bCs/>
          <w:kern w:val="28"/>
          <w:sz w:val="24"/>
          <w:szCs w:val="24"/>
        </w:rPr>
        <w:t>”)</w:t>
      </w:r>
      <w:r>
        <w:rPr>
          <w:rFonts w:ascii="Times New Roman" w:hAnsi="Times New Roman"/>
        </w:rPr>
        <w:t>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L’alunno non sa dominare la sua energia corporea e si rifiuta, a volte, di assumere atteggiamenti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responsabili e rispettosi delle norme della convivenza. Alterna a giorni relativamente tranquilli, in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cui riesce a non disturbare l’equilibrio della classe, giorni più agitati in cui sfugge ad ogni tentativo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di coinvolgimento in attività didattiche o ludiche. Ha acquisito competenze parziali a causa del suo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deficit . Nei momenti di maggiore disinteresse e disimpegno dimostra di non</w:t>
      </w:r>
      <w:r w:rsidR="00936FE8">
        <w:rPr>
          <w:rFonts w:ascii="Times New Roman" w:hAnsi="Times New Roman" w:cs="Times New Roman"/>
          <w:sz w:val="24"/>
          <w:szCs w:val="24"/>
        </w:rPr>
        <w:t xml:space="preserve"> </w:t>
      </w:r>
      <w:r w:rsidRPr="00936FE8">
        <w:rPr>
          <w:rFonts w:ascii="Times New Roman" w:hAnsi="Times New Roman" w:cs="Times New Roman"/>
          <w:sz w:val="24"/>
          <w:szCs w:val="24"/>
        </w:rPr>
        <w:t>padroneggiare ancora il tratto grafico, né sa organizzare la pagina; si rifiuta di raccontare le sue</w:t>
      </w:r>
      <w:r w:rsidR="00936FE8">
        <w:rPr>
          <w:rFonts w:ascii="Times New Roman" w:hAnsi="Times New Roman" w:cs="Times New Roman"/>
          <w:sz w:val="24"/>
          <w:szCs w:val="24"/>
        </w:rPr>
        <w:t xml:space="preserve"> </w:t>
      </w:r>
      <w:r w:rsidRPr="00936FE8">
        <w:rPr>
          <w:rFonts w:ascii="Times New Roman" w:hAnsi="Times New Roman" w:cs="Times New Roman"/>
          <w:sz w:val="24"/>
          <w:szCs w:val="24"/>
        </w:rPr>
        <w:t>esperienze vissute e le sue idee, di leggere e di lavorare con i numeri. Quando è più tranquillo si</w:t>
      </w:r>
      <w:r w:rsidR="00936FE8">
        <w:rPr>
          <w:rFonts w:ascii="Times New Roman" w:hAnsi="Times New Roman" w:cs="Times New Roman"/>
          <w:sz w:val="24"/>
          <w:szCs w:val="24"/>
        </w:rPr>
        <w:t xml:space="preserve"> </w:t>
      </w:r>
      <w:r w:rsidRPr="00936FE8">
        <w:rPr>
          <w:rFonts w:ascii="Times New Roman" w:hAnsi="Times New Roman" w:cs="Times New Roman"/>
          <w:sz w:val="24"/>
          <w:szCs w:val="24"/>
        </w:rPr>
        <w:t>dedica alla scuola con un minimo di interesse in più. E’ importante assumere, in collaborazione</w:t>
      </w:r>
      <w:r w:rsidR="00936FE8">
        <w:rPr>
          <w:rFonts w:ascii="Times New Roman" w:hAnsi="Times New Roman" w:cs="Times New Roman"/>
          <w:sz w:val="24"/>
          <w:szCs w:val="24"/>
        </w:rPr>
        <w:t xml:space="preserve"> </w:t>
      </w:r>
      <w:r w:rsidRPr="00936FE8">
        <w:rPr>
          <w:rFonts w:ascii="Times New Roman" w:hAnsi="Times New Roman" w:cs="Times New Roman"/>
          <w:sz w:val="24"/>
          <w:szCs w:val="24"/>
        </w:rPr>
        <w:t>con la famiglia, un atteggiamento di fermezza per orientare positivamente le sue energie.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L’alunno dimostra di sapersi gestire autonomamente nell’uso dei servizi igienici, di saper svolgere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in parte le attività relative all’igiene personale. Mostra invece difficoltà in quelle azioni che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prevedono capacità di coordinamento visuo-motorio e di motricità fine. Non è ancora in grado di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attenersi alle fondamentali norme del vivere comune.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Rivela una scarsa autostima nella percezione della sua immagine cognitiva, affettiva e sociale.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Tende a vivere con estrema frustrazione gli insuccessi e di fronte alle difficoltà preferisce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arrendersi manifestando un atteggiamento oppositivo. Si ritiene necessario un capillare lavoro</w:t>
      </w:r>
    </w:p>
    <w:p w:rsidR="00596858" w:rsidRPr="00936FE8" w:rsidRDefault="00936FE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96858" w:rsidRPr="00936FE8">
        <w:rPr>
          <w:rFonts w:ascii="Times New Roman" w:hAnsi="Times New Roman" w:cs="Times New Roman"/>
          <w:sz w:val="24"/>
          <w:szCs w:val="24"/>
        </w:rPr>
        <w:t>olto allo sviluppo di un atteggiamento di maggiore sicurezza e fiducia nelle proprie capacità.</w:t>
      </w:r>
    </w:p>
    <w:p w:rsidR="00596858" w:rsidRPr="00936FE8" w:rsidRDefault="00072594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R</w:t>
      </w:r>
      <w:r w:rsidR="00596858" w:rsidRPr="00936FE8">
        <w:rPr>
          <w:rFonts w:ascii="Times New Roman" w:hAnsi="Times New Roman" w:cs="Times New Roman"/>
          <w:sz w:val="24"/>
          <w:szCs w:val="24"/>
        </w:rPr>
        <w:t>iesce in parte a memorizzare e ad elaborare le informazioni che acquisisce attraverso attività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manipolative, prassiche, esecutive. Si dimostra capace di utilizzare i sistemi simbolici linguistico e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matematico: riproduce le lettere dell’alfabeto e i numeri da 0 a 30.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L’alunno dimostra capacità di comprendere ciò che gli viene comunicato e richiesto e di rispondere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in modo pertinente. Evidenzia invece difficoltà nei tempi di ascolto, in quanto la sua attenzione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risulta labile. Si riscontrano molte difficoltà relative al linguaggio verbale legate a una scorretta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impostazione fonetica dei suoni di tutte le parole.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Ha la conoscenza dei principali attributi e contrari (grande/piccolo, alto/basso, lungo/corto) e inizia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ad utilizzarli in situazioni di confronto (più lungo di, più basso di). Sa operare semplici seriazioni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di progressione ed effettuare classificazioni in base a un solo attributo. E’ in grado di stabilire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relazioni di corrispondenza univoca ma non biunivoca. Riesce ad effettuare quantificazioni di tipo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intensivo (pochi/tanti, uno/tanti, nessuno/tanti) e di tipo numerico con quantità entro la sola decina.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Sa contare in senso ordinale crescente entro il 20, ma non sa farlo in senso decrescente, neanche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aiutandosi con le dita o con materiale concreto.</w:t>
      </w:r>
      <w:r w:rsidR="00072594" w:rsidRPr="00936FE8">
        <w:rPr>
          <w:rFonts w:ascii="Times New Roman" w:hAnsi="Times New Roman" w:cs="Times New Roman"/>
          <w:sz w:val="24"/>
          <w:szCs w:val="24"/>
        </w:rPr>
        <w:t xml:space="preserve"> </w:t>
      </w:r>
      <w:r w:rsidRPr="00936FE8">
        <w:rPr>
          <w:rFonts w:ascii="Times New Roman" w:hAnsi="Times New Roman" w:cs="Times New Roman"/>
          <w:sz w:val="24"/>
          <w:szCs w:val="24"/>
        </w:rPr>
        <w:t>E’ laterizzato a destra.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Potenziate le attività pratiche che di fatto hanno diminuito i momenti di iperattività.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Permane la difficoltà di rilassare il corpo e si riscontra una rigidità globale che si riflette sul piano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grafico (tratto eccessivamente marcato, difficoltà a produrre forme circolari). Riesce a fatica a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controllare il proprio corpo in situazioni statiche e situazioni dinamiche.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L’alunno</w:t>
      </w:r>
      <w:r w:rsidR="002F3275">
        <w:rPr>
          <w:rFonts w:ascii="Times New Roman" w:hAnsi="Times New Roman" w:cs="Times New Roman"/>
          <w:sz w:val="24"/>
          <w:szCs w:val="24"/>
        </w:rPr>
        <w:t>, dopo un periodo di adattamento,</w:t>
      </w:r>
      <w:r w:rsidRPr="00936FE8">
        <w:rPr>
          <w:rFonts w:ascii="Times New Roman" w:hAnsi="Times New Roman" w:cs="Times New Roman"/>
          <w:sz w:val="24"/>
          <w:szCs w:val="24"/>
        </w:rPr>
        <w:t xml:space="preserve"> si è dimostrato meno irrequieto e quindi ha potuto condividere con i compagni di classe</w:t>
      </w:r>
      <w:r w:rsidR="002F3275">
        <w:rPr>
          <w:rFonts w:ascii="Times New Roman" w:hAnsi="Times New Roman" w:cs="Times New Roman"/>
          <w:sz w:val="24"/>
          <w:szCs w:val="24"/>
        </w:rPr>
        <w:t xml:space="preserve"> le</w:t>
      </w:r>
      <w:r w:rsidRPr="00936FE8">
        <w:rPr>
          <w:rFonts w:ascii="Times New Roman" w:hAnsi="Times New Roman" w:cs="Times New Roman"/>
          <w:sz w:val="24"/>
          <w:szCs w:val="24"/>
        </w:rPr>
        <w:t xml:space="preserve"> attività ed esperienze di apprendimento. Ha dimostrato un </w:t>
      </w:r>
      <w:r w:rsidRPr="00936FE8">
        <w:rPr>
          <w:rFonts w:ascii="Times New Roman" w:hAnsi="Times New Roman" w:cs="Times New Roman"/>
          <w:sz w:val="24"/>
          <w:szCs w:val="24"/>
        </w:rPr>
        <w:lastRenderedPageBreak/>
        <w:t>maggiore controllo dei suoi</w:t>
      </w:r>
      <w:r w:rsidR="002F3275">
        <w:rPr>
          <w:rFonts w:ascii="Times New Roman" w:hAnsi="Times New Roman" w:cs="Times New Roman"/>
          <w:sz w:val="24"/>
          <w:szCs w:val="24"/>
        </w:rPr>
        <w:t xml:space="preserve"> </w:t>
      </w:r>
      <w:r w:rsidRPr="00936FE8">
        <w:rPr>
          <w:rFonts w:ascii="Times New Roman" w:hAnsi="Times New Roman" w:cs="Times New Roman"/>
          <w:sz w:val="24"/>
          <w:szCs w:val="24"/>
        </w:rPr>
        <w:t>comportamenti, anche se non sempre ha risposto positivamente al rimprovero. La motivazione e</w:t>
      </w:r>
      <w:r w:rsidR="002F3275">
        <w:rPr>
          <w:rFonts w:ascii="Times New Roman" w:hAnsi="Times New Roman" w:cs="Times New Roman"/>
          <w:sz w:val="24"/>
          <w:szCs w:val="24"/>
        </w:rPr>
        <w:t xml:space="preserve"> </w:t>
      </w:r>
      <w:r w:rsidRPr="00936FE8">
        <w:rPr>
          <w:rFonts w:ascii="Times New Roman" w:hAnsi="Times New Roman" w:cs="Times New Roman"/>
          <w:sz w:val="24"/>
          <w:szCs w:val="24"/>
        </w:rPr>
        <w:t>l’interesse per le attività che richiedono partecipazione sono rimasti carenti.</w:t>
      </w:r>
    </w:p>
    <w:p w:rsidR="00596858" w:rsidRPr="00936FE8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Sono stati usati strumenti didattici adatti a creare un ambiente di apprendimento più motivante come computer e tablet oltre ai libri, schede strutturate, schemi riassuntivi, immagini e filmati.</w:t>
      </w:r>
    </w:p>
    <w:p w:rsidR="000775F0" w:rsidRDefault="00596858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FE8">
        <w:rPr>
          <w:rFonts w:ascii="Times New Roman" w:hAnsi="Times New Roman" w:cs="Times New Roman"/>
          <w:sz w:val="24"/>
          <w:szCs w:val="24"/>
        </w:rPr>
        <w:t>L’alunno è stato valutato in base al reale progresso di maturazione e di apprendimento rispetto alla situazione di partenza, attraverso verifiche periodiche e programmate.</w:t>
      </w:r>
    </w:p>
    <w:p w:rsidR="002F3275" w:rsidRDefault="002F3275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275" w:rsidRDefault="002F3275" w:rsidP="00936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275" w:rsidRDefault="002F3275" w:rsidP="002F3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di scuola primaria</w:t>
      </w:r>
    </w:p>
    <w:p w:rsidR="002F3275" w:rsidRPr="00936FE8" w:rsidRDefault="002F3275" w:rsidP="002F32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Rivetti Maria Rosaria</w:t>
      </w:r>
    </w:p>
    <w:sectPr w:rsidR="002F3275" w:rsidRPr="00936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D6"/>
    <w:rsid w:val="00072594"/>
    <w:rsid w:val="000775F0"/>
    <w:rsid w:val="002F3275"/>
    <w:rsid w:val="00596858"/>
    <w:rsid w:val="008D0B6F"/>
    <w:rsid w:val="00936FE8"/>
    <w:rsid w:val="00F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3B00-ED29-4285-B630-9D7A34F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68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68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2016-07-08T10:29:00Z</dcterms:created>
  <dcterms:modified xsi:type="dcterms:W3CDTF">2016-07-08T12:22:00Z</dcterms:modified>
</cp:coreProperties>
</file>